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8255" w14:textId="0A0DAE8F" w:rsidR="00D7643F" w:rsidRDefault="00D7643F" w:rsidP="00D7643F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</w:rPr>
        <w:t>УТВЕРЖДЕНО</w:t>
      </w:r>
    </w:p>
    <w:p w14:paraId="1937BE4A" w14:textId="2010883D" w:rsidR="00D7643F" w:rsidRDefault="00D7643F" w:rsidP="00D7643F">
      <w:pPr>
        <w:tabs>
          <w:tab w:val="left" w:pos="4962"/>
        </w:tabs>
        <w:spacing w:after="0" w:line="240" w:lineRule="auto"/>
        <w:ind w:left="5672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Приказ от </w:t>
      </w:r>
      <w:r>
        <w:rPr>
          <w:rFonts w:ascii="Times New Roman" w:eastAsia="Times New Roman" w:hAnsi="Times New Roman" w:cs="Times New Roman"/>
          <w:sz w:val="30"/>
          <w:szCs w:val="30"/>
        </w:rPr>
        <w:t>31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10</w:t>
      </w:r>
      <w:r>
        <w:rPr>
          <w:rFonts w:ascii="Times New Roman" w:eastAsia="Times New Roman" w:hAnsi="Times New Roman" w:cs="Times New Roman"/>
          <w:sz w:val="30"/>
          <w:szCs w:val="30"/>
        </w:rPr>
        <w:t>.2023 № 1</w:t>
      </w:r>
      <w:r>
        <w:rPr>
          <w:rFonts w:ascii="Times New Roman" w:eastAsia="Times New Roman" w:hAnsi="Times New Roman" w:cs="Times New Roman"/>
          <w:sz w:val="30"/>
          <w:szCs w:val="30"/>
        </w:rPr>
        <w:t>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A8BD455" w14:textId="77777777" w:rsidR="00D7643F" w:rsidRDefault="00D7643F" w:rsidP="00D7643F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315D843E" w14:textId="77777777" w:rsidR="00D7643F" w:rsidRDefault="00D7643F" w:rsidP="00D7643F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6BA6FD50" w14:textId="77777777" w:rsidR="00D7643F" w:rsidRDefault="00D7643F" w:rsidP="00D7643F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734C5" w14:textId="77777777" w:rsidR="00D7643F" w:rsidRDefault="00D7643F" w:rsidP="00D7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ОКАЗАНИЯ СИТУАЦИОННОЙ ПОМОЩИ ИНВАЛИДАМ РАЗЛИЧНЫХ КАТЕГОРИЙ</w:t>
      </w:r>
    </w:p>
    <w:p w14:paraId="0050C826" w14:textId="34931486" w:rsidR="00D7643F" w:rsidRDefault="00D7643F" w:rsidP="00D7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ГУО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ОЛЕХНОВИЧСКИЙ ДЕТСКИЙ САД МОЛОДЕЧНЕНСКОГО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61B0471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62417" w14:textId="77777777" w:rsidR="00D7643F" w:rsidRDefault="00D7643F" w:rsidP="00D7643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462361B1" w14:textId="77777777" w:rsidR="00D7643F" w:rsidRDefault="00D7643F" w:rsidP="00D7643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7AD40" w14:textId="77777777" w:rsidR="00D7643F" w:rsidRDefault="00D7643F" w:rsidP="00D7643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персонала по оказанию ситуационной помощи инвалидам различных категорий</w:t>
      </w:r>
    </w:p>
    <w:p w14:paraId="626E43F1" w14:textId="77777777" w:rsidR="00D7643F" w:rsidRDefault="00D7643F" w:rsidP="00D7643F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170A2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Общие положения</w:t>
      </w:r>
    </w:p>
    <w:p w14:paraId="72BAC8E5" w14:textId="5D3ADFFE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 Настоящий Порядок действий работников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Олехновичский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Молодечненского района</w:t>
      </w:r>
      <w:r>
        <w:rPr>
          <w:rFonts w:ascii="Times New Roman" w:hAnsi="Times New Roman" w:cs="Times New Roman"/>
          <w:sz w:val="30"/>
          <w:szCs w:val="30"/>
        </w:rPr>
        <w:t xml:space="preserve">» (далее – работники, объект) по оказанию </w:t>
      </w:r>
      <w:r>
        <w:rPr>
          <w:rFonts w:ascii="Times New Roman" w:hAnsi="Times New Roman" w:cs="Times New Roman"/>
          <w:sz w:val="28"/>
          <w:szCs w:val="30"/>
        </w:rPr>
        <w:t>ситуационной</w:t>
      </w:r>
      <w:r>
        <w:rPr>
          <w:rFonts w:ascii="Times New Roman" w:hAnsi="Times New Roman" w:cs="Times New Roman"/>
          <w:sz w:val="30"/>
          <w:szCs w:val="30"/>
        </w:rPr>
        <w:t xml:space="preserve"> помощи инвалидам </w:t>
      </w:r>
      <w:r>
        <w:rPr>
          <w:rFonts w:ascii="Times New Roman" w:hAnsi="Times New Roman" w:cs="Times New Roman"/>
          <w:sz w:val="28"/>
          <w:szCs w:val="30"/>
        </w:rPr>
        <w:t xml:space="preserve">различных категорий </w:t>
      </w:r>
      <w:r>
        <w:rPr>
          <w:rFonts w:ascii="Times New Roman" w:hAnsi="Times New Roman" w:cs="Times New Roman"/>
          <w:sz w:val="30"/>
          <w:szCs w:val="30"/>
        </w:rPr>
        <w:t>разработан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>с целью определения последовательности действий работников при предоставлении услуг людям с инвалидностью и обеспечении им доступности на территории учреждения.</w:t>
      </w:r>
    </w:p>
    <w:p w14:paraId="02B9F56D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Оказание ситуационной помощи, наряду с элементами безбарьерной среды жизнедеятельности,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ассистивных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устройств и приспособлений, альтернативных форм предоставления услуг (дистанционно, на дому и т.п.), является одним из мероприятий по адаптации объектов и услуг, с учетом особых потребностей инвалидов, что в меньшей степени ведет к изоляции инвалидов, и в большей степени обеспечивает равенство их прав и равное участие в различных сферах жизни общества.</w:t>
      </w:r>
    </w:p>
    <w:p w14:paraId="3309105E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 Людям с инвалидностью оказываются следующие виды помощи:</w:t>
      </w:r>
    </w:p>
    <w:p w14:paraId="7DC5C1B6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помощь при сопровождении на объекте;</w:t>
      </w:r>
    </w:p>
    <w:p w14:paraId="26A5529D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помощь при входе и выходе на объект;</w:t>
      </w:r>
    </w:p>
    <w:p w14:paraId="2F5F0F4D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помощь при передвижении по территории объекта;</w:t>
      </w:r>
    </w:p>
    <w:p w14:paraId="6CDAD4A3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помощь при выполнении действий самообслуживания;</w:t>
      </w:r>
    </w:p>
    <w:p w14:paraId="221C5EFD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помощь при ориентации;</w:t>
      </w:r>
    </w:p>
    <w:p w14:paraId="3574C76F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помощь при составлении документов.</w:t>
      </w:r>
    </w:p>
    <w:p w14:paraId="5C13B7A7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 Характер помощи зависит от специфических особенностей человека и его потребностей.</w:t>
      </w:r>
    </w:p>
    <w:p w14:paraId="7B7962B2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 Оказание содействия людям, передвигающимся на коляске</w:t>
      </w:r>
    </w:p>
    <w:p w14:paraId="7ACC4F7B" w14:textId="77777777" w:rsidR="00D7643F" w:rsidRDefault="00D7643F" w:rsidP="00D7643F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Помощь оказывается на входе, при передвижении внутри объекта, подъеме на второй этаж. </w:t>
      </w:r>
    </w:p>
    <w:p w14:paraId="0B12159A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2.2. При необходимости человеку, испытывающими трудности при передвижении оказывается помощь при посещении туалета.</w:t>
      </w:r>
    </w:p>
    <w:p w14:paraId="4FD3686C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 При общении с людьми, испытывающими трудности при передвижении, работник должен помнить следующее: </w:t>
      </w:r>
    </w:p>
    <w:p w14:paraId="7C59C8E7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Инвалидная коляска - неприкосновенное пространство человека. На нее нельзя облокачиваться, толкать ее, класть на нее какие-либо предметы. </w:t>
      </w:r>
    </w:p>
    <w:p w14:paraId="1B7D45AC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Для совершения каких-либо действий необходимо спрашивать, нужна ли помощь, прежде чем оказать ее. </w:t>
      </w:r>
    </w:p>
    <w:p w14:paraId="2FE6A5C9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Если предложение о помощи принято, необходимо спросить, что нужно делать, и четко следовать инструкциям. </w:t>
      </w:r>
    </w:p>
    <w:p w14:paraId="3E72E2BE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Нельзя начинать катить коляску без согласия инвалида. При передвижении коляски начинать катить ее надо медленно (коляска быстро набирает скорость, и неожиданный толчок может привести к потере равновесия). </w:t>
      </w:r>
    </w:p>
    <w:p w14:paraId="58715AE1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Необходимо лично убедиться в доступности мест, где запланированы мероприятия, поинтересоваться, какие могут возникнуть проблемы или барьеры и как их можно устранить. </w:t>
      </w:r>
    </w:p>
    <w:p w14:paraId="0FB84B00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Недопустимо хлопать человека, находящегося в инвалидной коляске, по спине или по плечу. </w:t>
      </w:r>
    </w:p>
    <w:p w14:paraId="2C21E9A3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Если возможно, надо расположиться так, чтобы лицо работника и человека, испытывающего трудности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при передвижении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были на одном уровне. По возможности необходимо избегать положения, при котором собеседнику нужно запрокидывать голову. </w:t>
      </w:r>
    </w:p>
    <w:p w14:paraId="2C0CD341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 Оказание содействия незрячим людям или людям, имеющим плохое зрение</w:t>
      </w:r>
    </w:p>
    <w:p w14:paraId="03113192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 Помощь людям с нарушениями зрения оказывается на входе, при передвижении внутри объекта, подъеме на указанный этаж. </w:t>
      </w:r>
    </w:p>
    <w:p w14:paraId="45A7500E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Работник должен встретить незрячего или слабовидящего человека на входе, взять его под локоть и сопровождать его при передвижении по территории объекта. </w:t>
      </w:r>
    </w:p>
    <w:p w14:paraId="3EB714C3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3.3. Работник должен ознакомить человека со всеми надписями на объекте. </w:t>
      </w:r>
    </w:p>
    <w:p w14:paraId="10A447FF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3.4. В случае необходимости работник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помогает  посетить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туалет, доведя до двери и объяснив ему, где находятся приборы.</w:t>
      </w:r>
    </w:p>
    <w:p w14:paraId="096ABC3C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3.5. При общении с незрячими людьми или слабовидящими людьми, работник должен помнить следующее: </w:t>
      </w:r>
    </w:p>
    <w:p w14:paraId="5EC3FEEB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 - слабое прямое при хорошем периферическом. Все это надо выяснить и учитывать при общении. </w:t>
      </w:r>
    </w:p>
    <w:p w14:paraId="20177542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Предлагая свою помощь, необходимо направлять человека, не сжимая его руку, идти как при обычной ходьбе. Недопустимо брать слепого человека и принудительно вести за собой. </w:t>
      </w:r>
    </w:p>
    <w:p w14:paraId="3EFA306E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• При спуске или подъеме по ступенькам незрячего человека необходимо вести перпендикулярно к ним. Передвигаясь, нельзя делать рывков и резких движений. </w:t>
      </w:r>
    </w:p>
    <w:p w14:paraId="1F20C26E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Начиная читать незрячему человеку, необходимо предупредить его об этом. Говорить надо нормальным голосом, не пропуская информацию, если об этом не просят. </w:t>
      </w:r>
    </w:p>
    <w:p w14:paraId="46CFC0F7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• В случае если с незрячим человеком находится сопровождающий, необходимо обращаться непосредственно к нему, а не к сопровождающему.</w:t>
      </w:r>
    </w:p>
    <w:p w14:paraId="2B2A96C1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Начиная общение, необходимо назвать себя и представить других собеседников, а также остальных присутствующих. </w:t>
      </w:r>
    </w:p>
    <w:p w14:paraId="1BE6277B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Предлагая незрячему человеку сесть, не следует усаживать его. Необходимо направить его руку на спинку стула или подлокотник. Нельзя водить его рукой по поверхности, необходимо дать возможность свободно потрогать предмет.</w:t>
      </w:r>
    </w:p>
    <w:p w14:paraId="67856A74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• В случае обращения незрячего человека с просьбой помочь взять какой-либо предмет, не следует тянуть кисть слепого к предмету и брать его рукой этот предмет. </w:t>
      </w:r>
    </w:p>
    <w:p w14:paraId="0451DD01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Не следует заставлять слепого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человека  говорить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пустоту, в случае перемещения, необходимо его об этом предупреждать. </w:t>
      </w:r>
    </w:p>
    <w:p w14:paraId="53982250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Следует избегать расплывчатых определений и инструкций, которые сопровождаются жестами. </w:t>
      </w:r>
    </w:p>
    <w:p w14:paraId="0E6944B0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Оказание содействия людям с нарушениями функций опорно-двигательного аппарата</w:t>
      </w:r>
    </w:p>
    <w:p w14:paraId="777CBD72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Людям с нарушениями функций опорно-двигательного аппарата (далее –НФОДА) оказывается помощь на входе, при передвижении внутри объекта, подъеме на указанный этаж. </w:t>
      </w:r>
    </w:p>
    <w:p w14:paraId="077CB062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 При необходимости человеку с НФОДА оказывается помощь при посещении туалета.</w:t>
      </w:r>
    </w:p>
    <w:p w14:paraId="55875DB7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4.3. Для облегчения входа и выхода на объект работник открывает и закрывает входную дверь, а также двери кабинетов, которые посещает человек с НФОДА.</w:t>
      </w:r>
    </w:p>
    <w:p w14:paraId="45232593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4.4. При общении с людьми с НФОДА работник должен помнить следующее: </w:t>
      </w:r>
    </w:p>
    <w:p w14:paraId="7065480C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Перед началом общения необходимо установить: необходима ли человеку помощь при передвижении. </w:t>
      </w:r>
    </w:p>
    <w:p w14:paraId="7889F7C8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При оказании помощи необходимо проявлять осторожность, в случае необходимости быть готовым поддержать человека, помочь ему преодолеть препятствия и барьеры. </w:t>
      </w:r>
    </w:p>
    <w:p w14:paraId="5FF3A492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При отказе человека от помощи работник должен продолжать находиться рядом с ним на случай возникновения непредвиденных для него затруднений при перемещении. </w:t>
      </w:r>
    </w:p>
    <w:p w14:paraId="20FD6B0E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Оказание содействия людям с нарушением или потерей слуха</w:t>
      </w:r>
    </w:p>
    <w:p w14:paraId="3500AEC9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5.1. Помощь людям с нарушением или потерей слуха оказывают работники, подготовленные для оказания помощи глухим. </w:t>
      </w:r>
    </w:p>
    <w:p w14:paraId="763E1F6C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5.2. Людям с нарушением или потерей слуха оказывается помощь при получении необходимой для них информации. </w:t>
      </w:r>
    </w:p>
    <w:p w14:paraId="48485A3C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5.3. При общении с людьми с нарушением или потерей слуха работник должен помнить следующее:</w:t>
      </w:r>
    </w:p>
    <w:p w14:paraId="1ABA8E22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• Говорить необходимо ясно и ровно. Не нужно излишне подчеркивать что-то или повышать голос. </w:t>
      </w:r>
    </w:p>
    <w:p w14:paraId="01EB7C22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При поступлении просьбы повторить что-либо необходимо постараться перефразировать свое предложение для более легкого и доступного понимания человеком. </w:t>
      </w:r>
    </w:p>
    <w:p w14:paraId="4205C64B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При общении можно использовать жесты. Одним из способов сообщения информации является письменная речь.</w:t>
      </w:r>
    </w:p>
    <w:p w14:paraId="72950FF3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• Необходимо убедиться, что информация собеседником понята. </w:t>
      </w:r>
    </w:p>
    <w:p w14:paraId="5B91D2EA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В случае, если глухой человек общается через переводчика, обращаться необходимо непосредственно к собеседнику, а не к переводчику.</w:t>
      </w:r>
    </w:p>
    <w:p w14:paraId="04553BBF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• Перед началом разговора необходимо выяснить: может ли человек читать по губам. Если собеседник обладает этим навыком, нужно соблюдать несколько важных правил: 5 смотреть в лицо собеседника и говорить ясно и медленно; использовать простые фразы, избегать несущественных слов. Нужно использовать выражение лица, жесты, телодвижения, чтобы подчеркнуть или прояснить смысл сказанного. </w:t>
      </w:r>
    </w:p>
    <w:p w14:paraId="54E1AE9B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6. Оказание содействия человеку, ограниченному в общении и контроле за своим поведением (люди с выраженными нарушениями интеллектуальных функций)</w:t>
      </w:r>
    </w:p>
    <w:p w14:paraId="70F44E31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6.1. Людям с выраженными нарушениями интеллектуальных функций оказывается помощь при возникающих затруднениях: - сопровождение и помощь в ориентации (вход/выход); - ознакомление с расположенной на объекте информацией; - помощь в заполнении документов (уточнение информации). </w:t>
      </w:r>
    </w:p>
    <w:p w14:paraId="67689E7E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6.2. При общении с людьми с выраженными нарушениями интеллектуальных функций работник должен помнить следующее: </w:t>
      </w:r>
    </w:p>
    <w:p w14:paraId="339528CF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Не следует игнорировать людей, которым трудно говорить. Необходимо внимательно слушать собеседника, терпеливо дожидаясь конца фразы. </w:t>
      </w:r>
    </w:p>
    <w:p w14:paraId="7C4B494A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Недопустимо перебивать и поправлять человека, который испытывает трудности в речи. Начинать говорить следует только после того, как он закончил свою мысль. </w:t>
      </w:r>
    </w:p>
    <w:p w14:paraId="6F478FA5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После того, как человек закончил фразу, работнику нужно повторить ее. Это позволит убедиться, что человека поняли верно. </w:t>
      </w:r>
    </w:p>
    <w:p w14:paraId="275E9F35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Нельзя пытаться ускорить разговор. Необходимо быть готовым к тому, что разговор с человеком с затрудненной речью занимает больше времени. </w:t>
      </w:r>
    </w:p>
    <w:p w14:paraId="740E8E3D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• Во время разговора нужно смотреть в лицо собеседнику, поддерживать визуальный контакт.</w:t>
      </w:r>
    </w:p>
    <w:p w14:paraId="6D73C021" w14:textId="77777777" w:rsidR="00D7643F" w:rsidRDefault="00D7643F" w:rsidP="00D7643F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Необходимо формулировать вопросы, которые требуют коротких ответов или кивка головы.</w:t>
      </w:r>
    </w:p>
    <w:p w14:paraId="73186AB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3F"/>
    <w:rsid w:val="006C0B77"/>
    <w:rsid w:val="00703E66"/>
    <w:rsid w:val="008242FF"/>
    <w:rsid w:val="00870751"/>
    <w:rsid w:val="00922C48"/>
    <w:rsid w:val="00B915B7"/>
    <w:rsid w:val="00D764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C298"/>
  <w15:chartTrackingRefBased/>
  <w15:docId w15:val="{A448298C-977A-4D28-8EEB-758852E4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3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2023-11-03T08:06:00Z</dcterms:created>
  <dcterms:modified xsi:type="dcterms:W3CDTF">2023-11-03T08:10:00Z</dcterms:modified>
</cp:coreProperties>
</file>